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7198">
      <w:pPr>
        <w:spacing w:before="181" w:line="223" w:lineRule="auto"/>
        <w:ind w:left="2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附件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pacing w:val="-10"/>
          <w:sz w:val="28"/>
          <w:szCs w:val="28"/>
        </w:rPr>
        <w:t>.</w:t>
      </w:r>
    </w:p>
    <w:p w14:paraId="55294ED1">
      <w:pPr>
        <w:spacing w:line="344" w:lineRule="auto"/>
        <w:rPr>
          <w:rFonts w:ascii="Arial"/>
          <w:sz w:val="21"/>
        </w:rPr>
      </w:pPr>
    </w:p>
    <w:p w14:paraId="16CC0F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4" w:lineRule="auto"/>
        <w:ind w:left="0"/>
        <w:jc w:val="center"/>
        <w:textAlignment w:val="baseline"/>
        <w:rPr>
          <w:rFonts w:hint="eastAsia" w:ascii="Times New Roman" w:hAnsi="Times New Roman" w:eastAsia="微软雅黑" w:cs="Times New Roman"/>
          <w:spacing w:val="3"/>
          <w:sz w:val="31"/>
          <w:szCs w:val="31"/>
          <w:lang w:eastAsia="zh-CN"/>
        </w:rPr>
      </w:pPr>
      <w:r>
        <w:rPr>
          <w:rFonts w:hint="default" w:ascii="Times New Roman" w:hAnsi="Times New Roman" w:eastAsia="微软雅黑" w:cs="Times New Roman"/>
          <w:spacing w:val="3"/>
          <w:sz w:val="31"/>
          <w:szCs w:val="31"/>
        </w:rPr>
        <w:t xml:space="preserve">2025 年 </w:t>
      </w:r>
      <w:r>
        <w:rPr>
          <w:rFonts w:hint="default" w:ascii="Times New Roman" w:hAnsi="Times New Roman" w:eastAsia="微软雅黑" w:cs="Times New Roman"/>
          <w:sz w:val="31"/>
          <w:szCs w:val="31"/>
        </w:rPr>
        <w:t>AI</w:t>
      </w:r>
      <w:r>
        <w:rPr>
          <w:rFonts w:hint="default" w:ascii="Times New Roman" w:hAnsi="Times New Roman" w:eastAsia="微软雅黑" w:cs="Times New Roman"/>
          <w:spacing w:val="3"/>
          <w:sz w:val="31"/>
          <w:szCs w:val="31"/>
        </w:rPr>
        <w:t xml:space="preserve"> 辅助外语教学案例大赛</w:t>
      </w:r>
      <w:r>
        <w:rPr>
          <w:rFonts w:hint="eastAsia" w:ascii="Times New Roman" w:hAnsi="Times New Roman" w:eastAsia="微软雅黑" w:cs="Times New Roman"/>
          <w:spacing w:val="3"/>
          <w:sz w:val="31"/>
          <w:szCs w:val="31"/>
          <w:lang w:val="en-US" w:eastAsia="zh-CN"/>
        </w:rPr>
        <w:t>校</w:t>
      </w:r>
      <w:r>
        <w:rPr>
          <w:rFonts w:hint="default" w:ascii="Times New Roman" w:hAnsi="Times New Roman" w:eastAsia="微软雅黑" w:cs="Times New Roman"/>
          <w:spacing w:val="3"/>
          <w:sz w:val="31"/>
          <w:szCs w:val="31"/>
        </w:rPr>
        <w:t>赛评分</w:t>
      </w:r>
      <w:r>
        <w:rPr>
          <w:rFonts w:hint="eastAsia" w:ascii="Times New Roman" w:hAnsi="Times New Roman" w:eastAsia="微软雅黑" w:cs="Times New Roman"/>
          <w:spacing w:val="3"/>
          <w:sz w:val="31"/>
          <w:szCs w:val="31"/>
          <w:lang w:val="en-US" w:eastAsia="zh-CN"/>
        </w:rPr>
        <w:t>表</w:t>
      </w:r>
    </w:p>
    <w:p w14:paraId="5E50B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4" w:lineRule="auto"/>
        <w:ind w:left="0"/>
        <w:jc w:val="center"/>
        <w:textAlignment w:val="baseline"/>
        <w:rPr>
          <w:rFonts w:hint="default" w:ascii="Times New Roman" w:hAnsi="Times New Roman" w:eastAsia="微软雅黑" w:cs="Times New Roman"/>
          <w:spacing w:val="3"/>
          <w:sz w:val="31"/>
          <w:szCs w:val="31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5359"/>
        <w:gridCol w:w="735"/>
        <w:gridCol w:w="978"/>
      </w:tblGrid>
      <w:tr w14:paraId="0B24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9" w:type="pct"/>
            <w:shd w:val="clear" w:color="auto" w:fill="auto"/>
            <w:vAlign w:val="center"/>
          </w:tcPr>
          <w:p w14:paraId="72CA38F3">
            <w:pPr>
              <w:widowControl w:val="0"/>
              <w:spacing w:before="178" w:line="222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pacing w:val="-5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5"/>
                <w:sz w:val="24"/>
                <w:szCs w:val="24"/>
              </w:rPr>
              <w:t xml:space="preserve">项目 </w:t>
            </w:r>
            <w:r>
              <w:rPr>
                <w:rFonts w:hint="default" w:ascii="Times New Roman" w:hAnsi="Times New Roman" w:eastAsia="黑体" w:cs="Times New Roman"/>
                <w:b/>
                <w:bCs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/>
                <w:bCs/>
                <w:spacing w:val="-5"/>
                <w:sz w:val="24"/>
                <w:szCs w:val="24"/>
              </w:rPr>
              <w:t>（权重）</w:t>
            </w:r>
          </w:p>
        </w:tc>
        <w:tc>
          <w:tcPr>
            <w:tcW w:w="3144" w:type="pct"/>
            <w:shd w:val="clear" w:color="auto" w:fill="auto"/>
            <w:vAlign w:val="center"/>
          </w:tcPr>
          <w:p w14:paraId="48AF943F">
            <w:pPr>
              <w:widowControl w:val="0"/>
              <w:spacing w:before="178" w:line="222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pacing w:val="-5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5"/>
                <w:sz w:val="24"/>
                <w:szCs w:val="24"/>
              </w:rPr>
              <w:t>评分标准</w:t>
            </w:r>
          </w:p>
        </w:tc>
        <w:tc>
          <w:tcPr>
            <w:tcW w:w="431" w:type="pct"/>
            <w:vAlign w:val="center"/>
          </w:tcPr>
          <w:p w14:paraId="5DB99205">
            <w:pPr>
              <w:widowControl w:val="0"/>
              <w:spacing w:before="178" w:line="222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5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574" w:type="pct"/>
            <w:vAlign w:val="center"/>
          </w:tcPr>
          <w:p w14:paraId="0626A091">
            <w:pPr>
              <w:widowControl w:val="0"/>
              <w:spacing w:before="178" w:line="222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5"/>
                <w:sz w:val="24"/>
                <w:szCs w:val="24"/>
                <w:lang w:val="en-US" w:eastAsia="zh-CN"/>
              </w:rPr>
              <w:t>得分</w:t>
            </w:r>
          </w:p>
        </w:tc>
      </w:tr>
      <w:tr w14:paraId="52D3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vMerge w:val="restart"/>
            <w:shd w:val="clear" w:color="auto" w:fill="auto"/>
            <w:vAlign w:val="center"/>
          </w:tcPr>
          <w:p w14:paraId="46A4F792">
            <w:pPr>
              <w:widowControl w:val="0"/>
              <w:spacing w:line="278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0E89F18B">
            <w:pPr>
              <w:widowControl w:val="0"/>
              <w:spacing w:line="278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732AF668">
            <w:pPr>
              <w:pStyle w:val="6"/>
              <w:widowControl w:val="0"/>
              <w:spacing w:before="78" w:line="225" w:lineRule="auto"/>
              <w:ind w:left="250" w:leftChars="0" w:right="69" w:rightChars="0" w:hanging="64" w:firstLine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课程建设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</w:rPr>
              <w:t>（30%）</w:t>
            </w:r>
          </w:p>
        </w:tc>
        <w:tc>
          <w:tcPr>
            <w:tcW w:w="3144" w:type="pct"/>
            <w:shd w:val="clear" w:color="auto" w:fill="auto"/>
            <w:vAlign w:val="center"/>
          </w:tcPr>
          <w:p w14:paraId="4A695574">
            <w:pPr>
              <w:pStyle w:val="6"/>
              <w:widowControl w:val="0"/>
              <w:spacing w:before="176" w:line="221" w:lineRule="auto"/>
              <w:ind w:left="115" w:lef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AI工具、软件等信息化技术符合外语教育教学需求，体现外语学科</w:t>
            </w:r>
            <w:r>
              <w:rPr>
                <w:rFonts w:hint="default" w:ascii="Times New Roman" w:hAnsi="Times New Roman" w:cs="Times New Roman"/>
                <w:spacing w:val="-1"/>
              </w:rPr>
              <w:t>特色</w:t>
            </w:r>
          </w:p>
        </w:tc>
        <w:tc>
          <w:tcPr>
            <w:tcW w:w="431" w:type="pct"/>
            <w:vAlign w:val="center"/>
          </w:tcPr>
          <w:p w14:paraId="15E38DE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574" w:type="pct"/>
            <w:vAlign w:val="center"/>
          </w:tcPr>
          <w:p w14:paraId="06EE7F5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0C3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vMerge w:val="continue"/>
            <w:shd w:val="clear" w:color="auto" w:fill="auto"/>
            <w:vAlign w:val="center"/>
          </w:tcPr>
          <w:p w14:paraId="689B09AC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44" w:type="pct"/>
            <w:shd w:val="clear" w:color="auto" w:fill="auto"/>
            <w:vAlign w:val="center"/>
          </w:tcPr>
          <w:p w14:paraId="5D5769F5">
            <w:pPr>
              <w:pStyle w:val="6"/>
              <w:widowControl w:val="0"/>
              <w:spacing w:before="174" w:line="222" w:lineRule="auto"/>
              <w:ind w:left="131" w:lef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课程设计能充分体现AI技术与外语教学理念、内容、方法的深度融合</w:t>
            </w:r>
          </w:p>
        </w:tc>
        <w:tc>
          <w:tcPr>
            <w:tcW w:w="431" w:type="pct"/>
            <w:vAlign w:val="center"/>
          </w:tcPr>
          <w:p w14:paraId="21FB0A2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574" w:type="pct"/>
            <w:vAlign w:val="center"/>
          </w:tcPr>
          <w:p w14:paraId="4C05E8B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E24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vMerge w:val="continue"/>
            <w:shd w:val="clear" w:color="auto" w:fill="auto"/>
            <w:vAlign w:val="center"/>
          </w:tcPr>
          <w:p w14:paraId="56F7A8F5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44" w:type="pct"/>
            <w:shd w:val="clear" w:color="auto" w:fill="auto"/>
            <w:vAlign w:val="center"/>
          </w:tcPr>
          <w:p w14:paraId="191A30E5">
            <w:pPr>
              <w:pStyle w:val="6"/>
              <w:widowControl w:val="0"/>
              <w:spacing w:before="36" w:line="211" w:lineRule="auto"/>
              <w:ind w:left="128" w:leftChars="0" w:right="105" w:rightChars="0" w:firstLine="3" w:firstLine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课程资源丰富（如课件、AI工具、学习数据等</w:t>
            </w:r>
            <w:r>
              <w:rPr>
                <w:rFonts w:hint="default" w:ascii="Times New Roman" w:hAnsi="Times New Roman" w:cs="Times New Roman"/>
                <w:spacing w:val="8"/>
              </w:rPr>
              <w:t>），</w:t>
            </w:r>
            <w:r>
              <w:rPr>
                <w:rFonts w:hint="default" w:ascii="Times New Roman" w:hAnsi="Times New Roman" w:cs="Times New Roman"/>
                <w:spacing w:val="-1"/>
              </w:rPr>
              <w:t>信息技术运</w:t>
            </w:r>
            <w:r>
              <w:rPr>
                <w:rFonts w:hint="default" w:ascii="Times New Roman" w:hAnsi="Times New Roman" w:cs="Times New Roman"/>
                <w:spacing w:val="-2"/>
              </w:rPr>
              <w:t>用恰当且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有成效</w:t>
            </w:r>
          </w:p>
        </w:tc>
        <w:tc>
          <w:tcPr>
            <w:tcW w:w="431" w:type="pct"/>
            <w:vAlign w:val="center"/>
          </w:tcPr>
          <w:p w14:paraId="721146F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574" w:type="pct"/>
            <w:vAlign w:val="center"/>
          </w:tcPr>
          <w:p w14:paraId="5C48949A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410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vMerge w:val="restart"/>
            <w:shd w:val="clear" w:color="auto" w:fill="auto"/>
            <w:vAlign w:val="center"/>
          </w:tcPr>
          <w:p w14:paraId="469AB1AB">
            <w:pPr>
              <w:widowControl w:val="0"/>
              <w:spacing w:line="277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0ED2656D">
            <w:pPr>
              <w:widowControl w:val="0"/>
              <w:spacing w:line="278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7534755D">
            <w:pPr>
              <w:pStyle w:val="6"/>
              <w:widowControl w:val="0"/>
              <w:spacing w:before="78" w:line="225" w:lineRule="auto"/>
              <w:ind w:left="196" w:leftChars="0" w:right="122" w:rightChars="0" w:hanging="65" w:firstLine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教学实施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（30%）</w:t>
            </w:r>
          </w:p>
        </w:tc>
        <w:tc>
          <w:tcPr>
            <w:tcW w:w="3144" w:type="pct"/>
            <w:shd w:val="clear" w:color="auto" w:fill="auto"/>
            <w:vAlign w:val="center"/>
          </w:tcPr>
          <w:p w14:paraId="1B5A42A7">
            <w:pPr>
              <w:pStyle w:val="6"/>
              <w:widowControl w:val="0"/>
              <w:spacing w:before="35" w:line="211" w:lineRule="auto"/>
              <w:ind w:left="143" w:leftChars="0" w:right="105" w:rightChars="0" w:hanging="13" w:firstLine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教学活动记录完整（如教案、教学片段、学生反馈等</w:t>
            </w:r>
            <w:r>
              <w:rPr>
                <w:rFonts w:hint="default" w:ascii="Times New Roman" w:hAnsi="Times New Roman" w:cs="Times New Roman"/>
                <w:spacing w:val="7"/>
              </w:rPr>
              <w:t>），</w:t>
            </w:r>
            <w:r>
              <w:rPr>
                <w:rFonts w:hint="default" w:ascii="Times New Roman" w:hAnsi="Times New Roman" w:cs="Times New Roman"/>
                <w:spacing w:val="-1"/>
              </w:rPr>
              <w:t>材料齐</w:t>
            </w:r>
            <w:r>
              <w:rPr>
                <w:rFonts w:hint="default" w:ascii="Times New Roman" w:hAnsi="Times New Roman" w:cs="Times New Roman"/>
                <w:spacing w:val="-2"/>
              </w:rPr>
              <w:t>全且规</w:t>
            </w:r>
            <w:r>
              <w:rPr>
                <w:rFonts w:hint="default" w:ascii="Times New Roman" w:hAnsi="Times New Roman" w:cs="Times New Roman"/>
              </w:rPr>
              <w:t>范</w:t>
            </w:r>
          </w:p>
        </w:tc>
        <w:tc>
          <w:tcPr>
            <w:tcW w:w="431" w:type="pct"/>
            <w:vAlign w:val="center"/>
          </w:tcPr>
          <w:p w14:paraId="79B74FE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574" w:type="pct"/>
            <w:vAlign w:val="center"/>
          </w:tcPr>
          <w:p w14:paraId="79254604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250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vMerge w:val="continue"/>
            <w:shd w:val="clear" w:color="auto" w:fill="auto"/>
            <w:vAlign w:val="center"/>
          </w:tcPr>
          <w:p w14:paraId="6EC3DF60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44" w:type="pct"/>
            <w:shd w:val="clear" w:color="auto" w:fill="auto"/>
            <w:vAlign w:val="center"/>
          </w:tcPr>
          <w:p w14:paraId="48F7B166">
            <w:pPr>
              <w:pStyle w:val="6"/>
              <w:widowControl w:val="0"/>
              <w:spacing w:before="36" w:line="211" w:lineRule="auto"/>
              <w:ind w:left="144" w:leftChars="0" w:right="105" w:rightChars="0" w:hanging="14" w:firstLine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信息技术与课程教学深度融合，有效转变学生学习方式（如AI互动、智</w:t>
            </w:r>
            <w:r>
              <w:rPr>
                <w:rFonts w:hint="default" w:ascii="Times New Roman" w:hAnsi="Times New Roman" w:cs="Times New Roman"/>
                <w:spacing w:val="-6"/>
              </w:rPr>
              <w:t>能评测等）</w:t>
            </w:r>
          </w:p>
        </w:tc>
        <w:tc>
          <w:tcPr>
            <w:tcW w:w="431" w:type="pct"/>
            <w:vAlign w:val="center"/>
          </w:tcPr>
          <w:p w14:paraId="676767F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574" w:type="pct"/>
            <w:vAlign w:val="center"/>
          </w:tcPr>
          <w:p w14:paraId="3AB99740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F4E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vMerge w:val="continue"/>
            <w:shd w:val="clear" w:color="auto" w:fill="auto"/>
            <w:vAlign w:val="center"/>
          </w:tcPr>
          <w:p w14:paraId="7D29AA11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44" w:type="pct"/>
            <w:shd w:val="clear" w:color="auto" w:fill="auto"/>
            <w:vAlign w:val="center"/>
          </w:tcPr>
          <w:p w14:paraId="650785E5">
            <w:pPr>
              <w:pStyle w:val="6"/>
              <w:widowControl w:val="0"/>
              <w:spacing w:before="36" w:line="211" w:lineRule="auto"/>
              <w:ind w:left="132" w:leftChars="0" w:right="105" w:rightChars="0" w:hanging="2" w:firstLine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形成能够推广的AI辅助外语教学的教育教学模式，操作流程、讲解说明</w:t>
            </w:r>
            <w:r>
              <w:rPr>
                <w:rFonts w:hint="default" w:ascii="Times New Roman" w:hAnsi="Times New Roman" w:cs="Times New Roman"/>
                <w:spacing w:val="-5"/>
              </w:rPr>
              <w:t>清晰得当</w:t>
            </w:r>
          </w:p>
        </w:tc>
        <w:tc>
          <w:tcPr>
            <w:tcW w:w="431" w:type="pct"/>
            <w:vAlign w:val="center"/>
          </w:tcPr>
          <w:p w14:paraId="2F221DE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574" w:type="pct"/>
            <w:vAlign w:val="center"/>
          </w:tcPr>
          <w:p w14:paraId="3F4F8949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1B1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vMerge w:val="restart"/>
            <w:shd w:val="clear" w:color="auto" w:fill="auto"/>
            <w:vAlign w:val="center"/>
          </w:tcPr>
          <w:p w14:paraId="208836DD">
            <w:pPr>
              <w:widowControl w:val="0"/>
              <w:spacing w:line="27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16B8C228">
            <w:pPr>
              <w:widowControl w:val="0"/>
              <w:spacing w:line="271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16C3B53B">
            <w:pPr>
              <w:pStyle w:val="6"/>
              <w:widowControl w:val="0"/>
              <w:spacing w:before="78" w:line="226" w:lineRule="auto"/>
              <w:ind w:left="249" w:leftChars="0" w:right="69" w:rightChars="0" w:hanging="65" w:firstLine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教学效果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（25%）</w:t>
            </w:r>
          </w:p>
        </w:tc>
        <w:tc>
          <w:tcPr>
            <w:tcW w:w="3144" w:type="pct"/>
            <w:shd w:val="clear" w:color="auto" w:fill="auto"/>
            <w:vAlign w:val="center"/>
          </w:tcPr>
          <w:p w14:paraId="1256D82A">
            <w:pPr>
              <w:pStyle w:val="6"/>
              <w:widowControl w:val="0"/>
              <w:spacing w:before="163" w:line="222" w:lineRule="auto"/>
              <w:ind w:left="135" w:lef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通过学生测试成绩、课堂任务完成率等数据，证明教学目标有效实现</w:t>
            </w:r>
          </w:p>
        </w:tc>
        <w:tc>
          <w:tcPr>
            <w:tcW w:w="431" w:type="pct"/>
            <w:vAlign w:val="center"/>
          </w:tcPr>
          <w:p w14:paraId="2A26D92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574" w:type="pct"/>
            <w:vAlign w:val="center"/>
          </w:tcPr>
          <w:p w14:paraId="54388EFE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079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vMerge w:val="continue"/>
            <w:shd w:val="clear" w:color="auto" w:fill="auto"/>
            <w:vAlign w:val="center"/>
          </w:tcPr>
          <w:p w14:paraId="15F3B878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44" w:type="pct"/>
            <w:shd w:val="clear" w:color="auto" w:fill="auto"/>
            <w:vAlign w:val="center"/>
          </w:tcPr>
          <w:p w14:paraId="486E4C4C">
            <w:pPr>
              <w:pStyle w:val="6"/>
              <w:widowControl w:val="0"/>
              <w:spacing w:before="36" w:line="211" w:lineRule="auto"/>
              <w:ind w:left="132" w:leftChars="0" w:right="105" w:rightChars="0" w:firstLine="2" w:firstLine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通过AI辅助，学生参与度高，能力有所提升，兴趣浓厚（需提供相关支</w:t>
            </w:r>
            <w:r>
              <w:rPr>
                <w:rFonts w:hint="default" w:ascii="Times New Roman" w:hAnsi="Times New Roman" w:cs="Times New Roman"/>
                <w:spacing w:val="-5"/>
              </w:rPr>
              <w:t>撑材料）</w:t>
            </w:r>
          </w:p>
        </w:tc>
        <w:tc>
          <w:tcPr>
            <w:tcW w:w="431" w:type="pct"/>
            <w:vAlign w:val="center"/>
          </w:tcPr>
          <w:p w14:paraId="64741CEF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574" w:type="pct"/>
            <w:vAlign w:val="center"/>
          </w:tcPr>
          <w:p w14:paraId="138EF02C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BFC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vMerge w:val="continue"/>
            <w:shd w:val="clear" w:color="auto" w:fill="auto"/>
            <w:vAlign w:val="center"/>
          </w:tcPr>
          <w:p w14:paraId="572F00B1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44" w:type="pct"/>
            <w:shd w:val="clear" w:color="auto" w:fill="auto"/>
            <w:vAlign w:val="center"/>
          </w:tcPr>
          <w:p w14:paraId="5A3A1A62">
            <w:pPr>
              <w:pStyle w:val="6"/>
              <w:widowControl w:val="0"/>
              <w:spacing w:before="36" w:line="211" w:lineRule="auto"/>
              <w:ind w:left="128" w:leftChars="0" w:right="105" w:rightChars="0" w:firstLine="12" w:firstLine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学生评价优秀，满意度高，反馈积极且有较有说服力的量化结果、问卷</w:t>
            </w:r>
            <w:r>
              <w:rPr>
                <w:rFonts w:hint="default" w:ascii="Times New Roman" w:hAnsi="Times New Roman" w:cs="Times New Roman"/>
                <w:spacing w:val="-5"/>
              </w:rPr>
              <w:t>记录等</w:t>
            </w:r>
          </w:p>
        </w:tc>
        <w:tc>
          <w:tcPr>
            <w:tcW w:w="431" w:type="pct"/>
            <w:vAlign w:val="center"/>
          </w:tcPr>
          <w:p w14:paraId="59FE9DA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574" w:type="pct"/>
            <w:vAlign w:val="center"/>
          </w:tcPr>
          <w:p w14:paraId="2EE66B7D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512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vMerge w:val="restart"/>
            <w:shd w:val="clear" w:color="auto" w:fill="auto"/>
            <w:vAlign w:val="center"/>
          </w:tcPr>
          <w:p w14:paraId="7CF41E47">
            <w:pPr>
              <w:widowControl w:val="0"/>
              <w:spacing w:line="307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567E41CF">
            <w:pPr>
              <w:widowControl w:val="0"/>
              <w:spacing w:line="307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445AA899">
            <w:pPr>
              <w:pStyle w:val="6"/>
              <w:widowControl w:val="0"/>
              <w:spacing w:before="78" w:line="226" w:lineRule="auto"/>
              <w:ind w:left="196" w:leftChars="0" w:right="122" w:rightChars="0" w:hanging="65" w:firstLine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特色创新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（15%）</w:t>
            </w:r>
          </w:p>
        </w:tc>
        <w:tc>
          <w:tcPr>
            <w:tcW w:w="3144" w:type="pct"/>
            <w:shd w:val="clear" w:color="auto" w:fill="auto"/>
            <w:vAlign w:val="center"/>
          </w:tcPr>
          <w:p w14:paraId="21BE17FF">
            <w:pPr>
              <w:pStyle w:val="6"/>
              <w:widowControl w:val="0"/>
              <w:spacing w:before="35" w:line="211" w:lineRule="auto"/>
              <w:ind w:left="130" w:leftChars="0" w:right="105" w:rightChars="0" w:firstLine="1" w:firstLine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在课程建设、教学实施或资源共享等方面有独特创新（如AI工具使用与</w:t>
            </w:r>
            <w:r>
              <w:rPr>
                <w:rFonts w:hint="default" w:ascii="Times New Roman" w:hAnsi="Times New Roman" w:cs="Times New Roman"/>
                <w:spacing w:val="-2"/>
              </w:rPr>
              <w:t>开发、跨学科融合）</w:t>
            </w:r>
          </w:p>
        </w:tc>
        <w:tc>
          <w:tcPr>
            <w:tcW w:w="431" w:type="pct"/>
            <w:vAlign w:val="center"/>
          </w:tcPr>
          <w:p w14:paraId="50A326C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574" w:type="pct"/>
            <w:vAlign w:val="center"/>
          </w:tcPr>
          <w:p w14:paraId="2524A877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96F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vMerge w:val="continue"/>
            <w:shd w:val="clear" w:color="auto" w:fill="auto"/>
            <w:vAlign w:val="center"/>
          </w:tcPr>
          <w:p w14:paraId="02B78085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44" w:type="pct"/>
            <w:shd w:val="clear" w:color="auto" w:fill="auto"/>
            <w:vAlign w:val="center"/>
          </w:tcPr>
          <w:p w14:paraId="181EB491">
            <w:pPr>
              <w:pStyle w:val="6"/>
              <w:widowControl w:val="0"/>
              <w:spacing w:before="207" w:line="220" w:lineRule="auto"/>
              <w:ind w:left="131" w:lef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案例具有可复制性和示范推广价值，能为其他外语教师或专业提供参考</w:t>
            </w:r>
          </w:p>
        </w:tc>
        <w:tc>
          <w:tcPr>
            <w:tcW w:w="431" w:type="pct"/>
            <w:vAlign w:val="center"/>
          </w:tcPr>
          <w:p w14:paraId="4A0B468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574" w:type="pct"/>
            <w:vAlign w:val="center"/>
          </w:tcPr>
          <w:p w14:paraId="7E2FA285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BF8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vMerge w:val="continue"/>
            <w:shd w:val="clear" w:color="auto" w:fill="auto"/>
            <w:vAlign w:val="center"/>
          </w:tcPr>
          <w:p w14:paraId="3F13E030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44" w:type="pct"/>
            <w:shd w:val="clear" w:color="auto" w:fill="auto"/>
            <w:vAlign w:val="center"/>
          </w:tcPr>
          <w:p w14:paraId="041E2BD6">
            <w:pPr>
              <w:pStyle w:val="6"/>
              <w:widowControl w:val="0"/>
              <w:spacing w:before="208" w:line="220" w:lineRule="auto"/>
              <w:ind w:left="128" w:leftChars="0"/>
              <w:jc w:val="both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有效应用AI技术实现个性化教学或差异化指导，提升学生个体学习效果</w:t>
            </w:r>
          </w:p>
        </w:tc>
        <w:tc>
          <w:tcPr>
            <w:tcW w:w="431" w:type="pct"/>
            <w:vAlign w:val="center"/>
          </w:tcPr>
          <w:p w14:paraId="4AD686F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574" w:type="pct"/>
            <w:vAlign w:val="center"/>
          </w:tcPr>
          <w:p w14:paraId="74E1483C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F6E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pct"/>
            <w:shd w:val="clear" w:color="auto" w:fill="auto"/>
            <w:vAlign w:val="center"/>
          </w:tcPr>
          <w:p w14:paraId="18077BB0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评委签名</w:t>
            </w:r>
          </w:p>
        </w:tc>
        <w:tc>
          <w:tcPr>
            <w:tcW w:w="3144" w:type="pct"/>
            <w:shd w:val="clear" w:color="auto" w:fill="auto"/>
            <w:vAlign w:val="center"/>
          </w:tcPr>
          <w:p w14:paraId="7FA478A9">
            <w:pPr>
              <w:pStyle w:val="6"/>
              <w:widowControl w:val="0"/>
              <w:spacing w:before="208" w:line="220" w:lineRule="auto"/>
              <w:ind w:left="128" w:leftChars="0"/>
              <w:jc w:val="center"/>
              <w:rPr>
                <w:rFonts w:hint="default" w:ascii="Times New Roman" w:hAnsi="Times New Roman" w:cs="Times New Roman"/>
                <w:spacing w:val="-1"/>
              </w:rPr>
            </w:pPr>
          </w:p>
        </w:tc>
        <w:tc>
          <w:tcPr>
            <w:tcW w:w="431" w:type="pct"/>
            <w:vAlign w:val="center"/>
          </w:tcPr>
          <w:p w14:paraId="5E80B312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合计</w:t>
            </w:r>
          </w:p>
        </w:tc>
        <w:tc>
          <w:tcPr>
            <w:tcW w:w="574" w:type="pct"/>
            <w:vAlign w:val="center"/>
          </w:tcPr>
          <w:p w14:paraId="52604873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bookmarkStart w:id="0" w:name="_GoBack"/>
            <w:bookmarkEnd w:id="0"/>
          </w:p>
        </w:tc>
      </w:tr>
    </w:tbl>
    <w:p w14:paraId="7AAF11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630FB"/>
    <w:rsid w:val="08D55380"/>
    <w:rsid w:val="241630FB"/>
    <w:rsid w:val="35C6133B"/>
    <w:rsid w:val="400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506</Characters>
  <Lines>0</Lines>
  <Paragraphs>0</Paragraphs>
  <TotalTime>5</TotalTime>
  <ScaleCrop>false</ScaleCrop>
  <LinksUpToDate>false</LinksUpToDate>
  <CharactersWithSpaces>522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2025-05-13T00:38:00Z</dcterms:created>
  <dc:creator>乔亚楠</dc:creator>
  <cp:lastModifiedBy>乔亚楠</cp:lastModifiedBy>
  <dcterms:modified xsi:type="dcterms:W3CDTF">2025-05-13T02:20:56Z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CCFF81C76E0943D3A590E59E0B39673B_11</vt:lpwstr>
  </property>
  <property fmtid="{D5CDD505-2E9C-101B-9397-08002B2CF9AE}" pid="4" name="KSOTemplateDocerSaveRecord">
    <vt:lpwstr>eyJoZGlkIjoiMjhkYjExZDRmZTY0Yzc1OTBhNDJmNmMwMjUyYTEzODEiLCJ1c2VySWQiOiIxMDc4MTQxNjg0In0=</vt:lpwstr>
  </property>
</Properties>
</file>